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72AD" w:rsidP="00FD11D4" w:rsidRDefault="003772AD" w14:paraId="5BCE87D9" w14:textId="7284C5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Retranscription finalisée : étudiante 1 avec l’outil THINKING ALOUD</w:t>
      </w:r>
    </w:p>
    <w:p w:rsidRPr="003772AD" w:rsidR="003772AD" w:rsidRDefault="003772AD" w14:paraId="53456CF7" w14:textId="77777777">
      <w:pPr>
        <w:rPr>
          <w:i/>
          <w:iCs/>
          <w:u w:val="single"/>
        </w:rPr>
      </w:pPr>
      <w:r w:rsidRPr="003772AD">
        <w:rPr>
          <w:i/>
          <w:iCs/>
          <w:u w:val="single"/>
        </w:rPr>
        <w:t>Moi :</w:t>
      </w:r>
    </w:p>
    <w:p w:rsidRPr="003772AD" w:rsidR="003772AD" w:rsidRDefault="003772AD" w14:paraId="0B7989FB" w14:textId="5A3C66DD">
      <w:pPr>
        <w:rPr>
          <w:i/>
          <w:iCs/>
        </w:rPr>
      </w:pPr>
      <w:r w:rsidRPr="003772AD">
        <w:rPr>
          <w:i/>
          <w:iCs/>
        </w:rPr>
        <w:t>Je donne les explications sur le déroulement de l’activité. Je transmets à l’étudiante une feuille avec la consigne, une autre feuille avec le plan de jeu, un crayon et lui demande de me dire à voix haute son processus pour réaliser la tâche.</w:t>
      </w:r>
    </w:p>
    <w:p w:rsidRPr="003772AD" w:rsidR="003772AD" w:rsidRDefault="003772AD" w14:paraId="6B3A3F65" w14:textId="03DFF5F3">
      <w:pPr>
        <w:rPr>
          <w:u w:val="single"/>
        </w:rPr>
      </w:pPr>
      <w:r w:rsidRPr="003772AD">
        <w:rPr>
          <w:u w:val="single"/>
        </w:rPr>
        <w:t>Étudiante 1 :</w:t>
      </w:r>
    </w:p>
    <w:p w:rsidR="003772AD" w:rsidP="0F23326C" w:rsidRDefault="003772AD" w14:paraId="02794E58" w14:textId="16B8FA13">
      <w:pPr>
        <w:pStyle w:val="Normal"/>
        <w:spacing w:before="0" w:beforeAutospacing="off" w:after="0" w:afterAutospacing="off"/>
      </w:pPr>
      <w:r w:rsidR="003772AD">
        <w:rPr/>
        <w:t>Je lis la consigne.</w:t>
      </w:r>
      <w:r w:rsidRPr="0F23326C" w:rsidR="4B49508E">
        <w:rPr>
          <w:rFonts w:ascii="Calibri" w:hAnsi="Calibri" w:eastAsia="Calibri" w:cs="Calibri"/>
          <w:noProof w:val="0"/>
          <w:sz w:val="22"/>
          <w:szCs w:val="22"/>
          <w:lang w:val="fr-CH"/>
        </w:rPr>
        <w:t xml:space="preserve"> Je peux te poser des questions sur la consigne ? (</w:t>
      </w:r>
      <w:r w:rsidRPr="0F23326C" w:rsidR="4B49508E">
        <w:rPr>
          <w:rFonts w:ascii="Calibri" w:hAnsi="Calibri" w:eastAsia="Calibri" w:cs="Calibri"/>
          <w:noProof w:val="0"/>
          <w:sz w:val="22"/>
          <w:szCs w:val="22"/>
          <w:lang w:val="fr-CH"/>
        </w:rPr>
        <w:t>signe</w:t>
      </w:r>
      <w:r w:rsidRPr="0F23326C" w:rsidR="4B49508E">
        <w:rPr>
          <w:rFonts w:ascii="Calibri" w:hAnsi="Calibri" w:eastAsia="Calibri" w:cs="Calibri"/>
          <w:noProof w:val="0"/>
          <w:sz w:val="22"/>
          <w:szCs w:val="22"/>
          <w:lang w:val="fr-CH"/>
        </w:rPr>
        <w:t xml:space="preserve"> de tête non de ma part) (rires de l’étudiante1)</w:t>
      </w:r>
    </w:p>
    <w:p w:rsidR="009416C9" w:rsidP="009416C9" w:rsidRDefault="009416C9" w14:paraId="2247DCEA" w14:textId="797D6B43">
      <w:r>
        <w:t>Ok</w:t>
      </w:r>
      <w:r w:rsidR="003772AD">
        <w:t>,</w:t>
      </w:r>
      <w:r>
        <w:t xml:space="preserve"> Alors</w:t>
      </w:r>
      <w:r w:rsidR="003772AD">
        <w:t xml:space="preserve"> </w:t>
      </w:r>
      <w:r>
        <w:t>déjà les pions noirs ils envoient à chaque fois des</w:t>
      </w:r>
      <w:r w:rsidR="003772AD">
        <w:t>…</w:t>
      </w:r>
      <w:r>
        <w:t>Donc je</w:t>
      </w:r>
      <w:r w:rsidR="003772AD">
        <w:t xml:space="preserve"> ne</w:t>
      </w:r>
      <w:r>
        <w:t xml:space="preserve"> suis pas sûr</w:t>
      </w:r>
      <w:r w:rsidR="003772AD">
        <w:t>e</w:t>
      </w:r>
      <w:r>
        <w:t xml:space="preserve"> si c'est tous les pions noirs</w:t>
      </w:r>
      <w:r w:rsidR="003772AD">
        <w:t xml:space="preserve"> </w:t>
      </w:r>
      <w:r>
        <w:t>qui envoie</w:t>
      </w:r>
      <w:r w:rsidR="003772AD">
        <w:t>nt</w:t>
      </w:r>
      <w:r>
        <w:t xml:space="preserve"> le rayon lumineux</w:t>
      </w:r>
      <w:r w:rsidR="003772AD">
        <w:t xml:space="preserve"> </w:t>
      </w:r>
      <w:r>
        <w:t xml:space="preserve">? Je comprends que lui, il envoie </w:t>
      </w:r>
      <w:r w:rsidR="003772AD">
        <w:t>des</w:t>
      </w:r>
      <w:r>
        <w:t xml:space="preserve"> rayon</w:t>
      </w:r>
      <w:r w:rsidR="003772AD">
        <w:t>s</w:t>
      </w:r>
      <w:r>
        <w:t xml:space="preserve"> lumineux dans ces </w:t>
      </w:r>
      <w:r w:rsidR="003772AD">
        <w:t>directions-là</w:t>
      </w:r>
      <w:r>
        <w:t>.</w:t>
      </w:r>
      <w:r w:rsidR="003772AD">
        <w:t xml:space="preserve"> </w:t>
      </w:r>
      <w:r>
        <w:t>Moi avec mon pion blanc</w:t>
      </w:r>
      <w:r w:rsidR="003772AD">
        <w:t>,</w:t>
      </w:r>
      <w:r>
        <w:t xml:space="preserve"> </w:t>
      </w:r>
      <w:r w:rsidR="003772AD">
        <w:t>je</w:t>
      </w:r>
      <w:r>
        <w:t xml:space="preserve"> dois du coup essayer de traverser</w:t>
      </w:r>
      <w:r w:rsidR="003772AD">
        <w:t xml:space="preserve"> l</w:t>
      </w:r>
      <w:r>
        <w:t>e cadrage si je peux dire ça comme ça. Mais j</w:t>
      </w:r>
      <w:r w:rsidR="003772AD">
        <w:t>e n’</w:t>
      </w:r>
      <w:r>
        <w:t>ai pas le droit de traverser les rayons lumineux sauf en diagonale. Et puis j</w:t>
      </w:r>
      <w:r w:rsidR="003772AD">
        <w:t>e n’</w:t>
      </w:r>
      <w:r>
        <w:t>ai pas le droit de me poser sur une case</w:t>
      </w:r>
      <w:r w:rsidR="003772AD">
        <w:t xml:space="preserve"> où sont </w:t>
      </w:r>
      <w:r>
        <w:t>les pions noirs.</w:t>
      </w:r>
    </w:p>
    <w:p w:rsidR="009416C9" w:rsidP="009416C9" w:rsidRDefault="009416C9" w14:paraId="38FC4294" w14:textId="230D6F3C">
      <w:r w:rsidR="68C9B90A">
        <w:rPr/>
        <w:t xml:space="preserve">Je trace les lignes comme je pense. </w:t>
      </w:r>
      <w:r w:rsidR="009416C9">
        <w:rPr/>
        <w:t>Donc lui, s'il m'envoie le rayon, je dois d'abord essayer de l'éliminer.</w:t>
      </w:r>
    </w:p>
    <w:p w:rsidR="009416C9" w:rsidP="009416C9" w:rsidRDefault="009416C9" w14:paraId="3238FF34" w14:textId="7EFB3813">
      <w:r>
        <w:t>Donc moi je pourrais mettre avec mon pion blanc. Je pourrais par exemple commencer</w:t>
      </w:r>
      <w:r w:rsidR="003772AD">
        <w:t xml:space="preserve"> par à</w:t>
      </w:r>
      <w:r>
        <w:t xml:space="preserve"> me mettre</w:t>
      </w:r>
      <w:r w:rsidR="003772AD">
        <w:t xml:space="preserve"> </w:t>
      </w:r>
      <w:r>
        <w:t>ici.</w:t>
      </w:r>
      <w:r w:rsidR="003772AD">
        <w:t xml:space="preserve"> </w:t>
      </w:r>
      <w:r>
        <w:t xml:space="preserve">Sur la case </w:t>
      </w:r>
      <w:r w:rsidR="003772AD">
        <w:t>1</w:t>
      </w:r>
      <w:r>
        <w:t>F.</w:t>
      </w:r>
    </w:p>
    <w:p w:rsidR="009416C9" w:rsidP="009416C9" w:rsidRDefault="009416C9" w14:paraId="1AB3A581" w14:textId="58756C5A">
      <w:r>
        <w:t>Et puis moi, j'ai le droit de me déplacer dans toutes les directions, peu importe.</w:t>
      </w:r>
      <w:r w:rsidR="003772AD">
        <w:t xml:space="preserve"> </w:t>
      </w:r>
      <w:r>
        <w:t>En diagonale, en vertical, en horizontal. Donc, comme lui, il envoie son rayon lumineux</w:t>
      </w:r>
      <w:r w:rsidR="003772AD">
        <w:t>, i</w:t>
      </w:r>
      <w:r>
        <w:t xml:space="preserve">l faudrait que j'essaye d'arriver en diagonale pour pouvoir l'éliminer, comme ça il </w:t>
      </w:r>
      <w:r w:rsidR="003772AD">
        <w:t>n’émet</w:t>
      </w:r>
      <w:r>
        <w:t xml:space="preserve"> plus de rayon. Donc je peux me déplacer</w:t>
      </w:r>
      <w:r w:rsidR="003772AD">
        <w:t xml:space="preserve"> </w:t>
      </w:r>
      <w:r>
        <w:t xml:space="preserve">une case à la fois. Donc là je suis en </w:t>
      </w:r>
      <w:r w:rsidR="003772AD">
        <w:t>1</w:t>
      </w:r>
      <w:r>
        <w:t>F. Je pourrais me déplacer e</w:t>
      </w:r>
      <w:r w:rsidR="003772AD">
        <w:t>n 2</w:t>
      </w:r>
      <w:r>
        <w:t>F.</w:t>
      </w:r>
    </w:p>
    <w:p w:rsidR="009416C9" w:rsidP="009416C9" w:rsidRDefault="009416C9" w14:paraId="78493114" w14:textId="1742C14C">
      <w:r>
        <w:t>Et en fait, je pourrais poursuivre sur cette ligne jusqu'en</w:t>
      </w:r>
      <w:r w:rsidR="003772AD">
        <w:t xml:space="preserve"> 6</w:t>
      </w:r>
      <w:r>
        <w:t>F. Mais j'ai un petit doute avec les autres pièces noires.</w:t>
      </w:r>
      <w:r w:rsidR="003772AD">
        <w:t xml:space="preserve"> </w:t>
      </w:r>
      <w:r>
        <w:t>Je retourne à la règle du jeu.</w:t>
      </w:r>
    </w:p>
    <w:p w:rsidR="009416C9" w:rsidP="009416C9" w:rsidRDefault="009416C9" w14:paraId="0D9AD1C7" w14:textId="3A4A298D">
      <w:r>
        <w:t>Donc moi j'ai qu'un pion blanc, ça c'est sûr</w:t>
      </w:r>
      <w:r w:rsidR="003772AD">
        <w:t>. L</w:t>
      </w:r>
      <w:r>
        <w:t xml:space="preserve">es autres ils </w:t>
      </w:r>
      <w:r w:rsidR="003772AD">
        <w:t>n’</w:t>
      </w:r>
      <w:r>
        <w:t>envoient pas de</w:t>
      </w:r>
      <w:r w:rsidR="003772AD">
        <w:t xml:space="preserve"> rayons d</w:t>
      </w:r>
      <w:r>
        <w:t xml:space="preserve">e ce que je comprends. Du coup, je continue sur ma rangée. Donc là, je suis en </w:t>
      </w:r>
      <w:r w:rsidR="003772AD">
        <w:t>3</w:t>
      </w:r>
      <w:r>
        <w:t xml:space="preserve">F. J'avance encore mon pion en </w:t>
      </w:r>
      <w:r w:rsidR="003772AD">
        <w:t>4</w:t>
      </w:r>
      <w:r>
        <w:t>F</w:t>
      </w:r>
      <w:r w:rsidR="003772AD">
        <w:t>, en 5</w:t>
      </w:r>
      <w:r>
        <w:t>F</w:t>
      </w:r>
      <w:r w:rsidR="003772AD">
        <w:t xml:space="preserve"> </w:t>
      </w:r>
      <w:r>
        <w:t xml:space="preserve">jusqu'en </w:t>
      </w:r>
      <w:r w:rsidR="003772AD">
        <w:t>6</w:t>
      </w:r>
      <w:r>
        <w:t xml:space="preserve">F et ensuite je vais passer du coup en </w:t>
      </w:r>
      <w:r w:rsidR="003772AD">
        <w:t>6G</w:t>
      </w:r>
      <w:r>
        <w:t xml:space="preserve"> pour pouvoir aller</w:t>
      </w:r>
      <w:r w:rsidR="003772AD">
        <w:t xml:space="preserve"> </w:t>
      </w:r>
      <w:r>
        <w:t>horizontalement éteindre les faisceaux lumineux.</w:t>
      </w:r>
    </w:p>
    <w:p w:rsidR="009416C9" w:rsidP="009416C9" w:rsidRDefault="009416C9" w14:paraId="3360DF4D" w14:textId="7BC18CA1">
      <w:r>
        <w:t>Donc ça veut dire que là j'irais, mais j</w:t>
      </w:r>
      <w:r w:rsidR="003772AD">
        <w:t>e n’</w:t>
      </w:r>
      <w:r>
        <w:t>ai pas le droit d'aller sur la même case quand</w:t>
      </w:r>
      <w:r w:rsidR="003772AD">
        <w:t>….</w:t>
      </w:r>
    </w:p>
    <w:p w:rsidR="009416C9" w:rsidP="009416C9" w:rsidRDefault="009416C9" w14:paraId="26634EE9" w14:textId="77777777">
      <w:r>
        <w:t xml:space="preserve">Je retourne à la règle. Ça ok, ça c'est bon. Respecter le jeu lorsque le pion se trouve dans une des cases voisines de celle du roi. Oh, j'ai complètement oublié. </w:t>
      </w:r>
      <w:proofErr w:type="gramStart"/>
      <w:r>
        <w:t>Ah!</w:t>
      </w:r>
      <w:proofErr w:type="gramEnd"/>
      <w:r>
        <w:t xml:space="preserve"> Il est là le </w:t>
      </w:r>
      <w:proofErr w:type="gramStart"/>
      <w:r>
        <w:t>roi!</w:t>
      </w:r>
      <w:proofErr w:type="gramEnd"/>
      <w:r>
        <w:t xml:space="preserve"> Du coup, je ne suis pas dans une case voisine. Je suis en diagonale.</w:t>
      </w:r>
    </w:p>
    <w:p w:rsidR="009416C9" w:rsidP="009416C9" w:rsidRDefault="009416C9" w14:paraId="1FC8CCFC" w14:textId="683AE7B6">
      <w:r>
        <w:t xml:space="preserve">Donc moi je comprends que </w:t>
      </w:r>
      <w:r w:rsidR="003772AD">
        <w:t>« v</w:t>
      </w:r>
      <w:r>
        <w:t>oisine</w:t>
      </w:r>
      <w:r w:rsidR="003772AD">
        <w:t> »</w:t>
      </w:r>
      <w:r>
        <w:t xml:space="preserve"> c'est vraiment à côté.</w:t>
      </w:r>
      <w:r w:rsidR="003772AD">
        <w:t xml:space="preserve"> </w:t>
      </w:r>
      <w:r>
        <w:t>Mais du coup, comment j'éteins le faisceau</w:t>
      </w:r>
      <w:r w:rsidR="003772AD">
        <w:t xml:space="preserve"> </w:t>
      </w:r>
      <w:r>
        <w:t>?</w:t>
      </w:r>
    </w:p>
    <w:p w:rsidR="009416C9" w:rsidP="009416C9" w:rsidRDefault="009416C9" w14:paraId="756C8FCC" w14:textId="62EF0B02">
      <w:r>
        <w:t>J'imagine sans certitude que j'ai le droit d'aller l'éteindre en passant en diagonale. Du coup,</w:t>
      </w:r>
      <w:r w:rsidR="003772AD">
        <w:t xml:space="preserve"> c’est ce que je fais,</w:t>
      </w:r>
      <w:r>
        <w:t xml:space="preserve"> il </w:t>
      </w:r>
      <w:r w:rsidR="003772AD">
        <w:t>n’</w:t>
      </w:r>
      <w:r>
        <w:t>y a plus de faisceau et du coup je peux aller en G7 et du coup je me trouve voisin au roi.</w:t>
      </w:r>
    </w:p>
    <w:p w:rsidR="009416C9" w:rsidP="009416C9" w:rsidRDefault="009416C9" w14:paraId="2999AE42" w14:textId="0BE48D4E">
      <w:r>
        <w:t xml:space="preserve">Sauf que </w:t>
      </w:r>
      <w:proofErr w:type="gramStart"/>
      <w:r>
        <w:t>c'est peut</w:t>
      </w:r>
      <w:r w:rsidR="00FD11D4">
        <w:t>-</w:t>
      </w:r>
      <w:r>
        <w:t>être pas</w:t>
      </w:r>
      <w:proofErr w:type="gramEnd"/>
      <w:r>
        <w:t xml:space="preserve"> le roi en fait</w:t>
      </w:r>
      <w:r w:rsidR="00FD11D4">
        <w:t> ? c’est peut-être la tour ? Non, je crois que c’est le roi.</w:t>
      </w:r>
    </w:p>
    <w:p w:rsidR="009416C9" w:rsidP="009416C9" w:rsidRDefault="009416C9" w14:paraId="43BAFF22" w14:textId="088BB3FE">
      <w:r>
        <w:t xml:space="preserve">Du coup voilà. Et du coup, comme je suis à côté, le jeu est gagné. </w:t>
      </w:r>
      <w:r w:rsidR="00FD11D4">
        <w:t xml:space="preserve">Je relis la règle, le jeu est gagné lorsque </w:t>
      </w:r>
      <w:r>
        <w:t>le pion blanc se trouve dans une des cases voisines de celle du roi. Donc j'aurais gagné.</w:t>
      </w:r>
    </w:p>
    <w:p w:rsidR="003B0820" w:rsidP="009416C9" w:rsidRDefault="003B0820" w14:paraId="5DCA2FDF" w14:textId="77777777"/>
    <w:p w:rsidR="003B0820" w:rsidP="009416C9" w:rsidRDefault="00EE5CEA" w14:paraId="52EAB357" w14:textId="19939BC5">
      <w:r w:rsidR="00EE5CEA">
        <w:rPr/>
        <w:t>Production en a</w:t>
      </w:r>
      <w:r w:rsidR="08BF4094">
        <w:rPr/>
        <w:t>nnexe</w:t>
      </w:r>
    </w:p>
    <w:p w:rsidR="003B0820" w:rsidP="009416C9" w:rsidRDefault="003B0820" w14:paraId="39F539F5" w14:textId="1C336C78">
      <w:r>
        <w:rPr>
          <w:noProof/>
        </w:rPr>
        <w:drawing>
          <wp:inline distT="0" distB="0" distL="0" distR="0" wp14:anchorId="7BD4F1F6" wp14:editId="60C9DC57">
            <wp:extent cx="5731510" cy="5262880"/>
            <wp:effectExtent l="0" t="0" r="0" b="0"/>
            <wp:docPr id="970520252" name="Image 1" descr="Une image contenant mots croisés, text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20252" name="Image 1" descr="Une image contenant mots croisés, texte, carr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20" w:rsidP="009416C9" w:rsidRDefault="003B0820" w14:paraId="67D7878C" w14:textId="77777777"/>
    <w:sectPr w:rsidR="003B082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F"/>
    <w:rsid w:val="001A5A9F"/>
    <w:rsid w:val="003772AD"/>
    <w:rsid w:val="003B0820"/>
    <w:rsid w:val="009416C9"/>
    <w:rsid w:val="00EE5CEA"/>
    <w:rsid w:val="00FD11D4"/>
    <w:rsid w:val="08BF4094"/>
    <w:rsid w:val="0F23326C"/>
    <w:rsid w:val="128D922F"/>
    <w:rsid w:val="4B49508E"/>
    <w:rsid w:val="68C9B90A"/>
    <w:rsid w:val="69E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6689"/>
  <w15:chartTrackingRefBased/>
  <w15:docId w15:val="{4E89625A-2FBC-47BC-B332-74F1163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Henderson, Mathieu (RTS)</dc:creator>
  <keywords/>
  <dc:description/>
  <lastModifiedBy>HENDERSON Paola</lastModifiedBy>
  <revision>7</revision>
  <dcterms:created xsi:type="dcterms:W3CDTF">2024-10-21T16:23:00.0000000Z</dcterms:created>
  <dcterms:modified xsi:type="dcterms:W3CDTF">2024-12-15T08:24:21.7000873Z</dcterms:modified>
</coreProperties>
</file>